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8" w:rsidRDefault="00B17D48" w:rsidP="00B17D48">
      <w:pPr>
        <w:jc w:val="center"/>
        <w:rPr>
          <w:b/>
          <w:i/>
          <w:noProof/>
          <w:sz w:val="28"/>
          <w:szCs w:val="28"/>
          <w:u w:val="single"/>
          <w:lang w:eastAsia="ru-RU"/>
        </w:rPr>
      </w:pPr>
      <w:r w:rsidRPr="00B17D48">
        <w:rPr>
          <w:b/>
          <w:i/>
          <w:noProof/>
          <w:sz w:val="28"/>
          <w:szCs w:val="28"/>
          <w:u w:val="single"/>
          <w:lang w:eastAsia="ru-RU"/>
        </w:rPr>
        <w:t>Материально – техническое обеспечение и оснащенность образовательного процесса</w:t>
      </w:r>
    </w:p>
    <w:p w:rsidR="00B17D48" w:rsidRDefault="00B17D48" w:rsidP="00B17D48">
      <w:pPr>
        <w:ind w:left="-1100"/>
        <w:jc w:val="both"/>
        <w:rPr>
          <w:i/>
        </w:rPr>
      </w:pPr>
      <w:r>
        <w:rPr>
          <w:i/>
        </w:rPr>
        <w:t>Сведения о материально – технической базе.</w:t>
      </w: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>Тип здания: универсальное, отдельно стоящее, кирпичное, на фундаменте.</w:t>
      </w: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>Год  ввода в эксплуатацию – 1994.</w:t>
      </w: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 xml:space="preserve">Проектная мощность – 162 </w:t>
      </w:r>
      <w:proofErr w:type="gramStart"/>
      <w:r>
        <w:t>учебных</w:t>
      </w:r>
      <w:proofErr w:type="gramEnd"/>
      <w:r>
        <w:t xml:space="preserve"> места.</w:t>
      </w: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 xml:space="preserve">Реальная наполняемость –43 </w:t>
      </w:r>
      <w:proofErr w:type="gramStart"/>
      <w:r>
        <w:t>обучающийся</w:t>
      </w:r>
      <w:proofErr w:type="gramEnd"/>
      <w:r>
        <w:t>.</w:t>
      </w: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>Перечень учебных кабинетов: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 xml:space="preserve">русский язык и литература -  1   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 xml:space="preserve">история                                     1                                    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 xml:space="preserve">математика                            -  1                            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 xml:space="preserve">физика                                    - 1                                    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>химия и биология                  - 1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>иностранный язык                 - 1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>начальная школа                    - 2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>трудовое обучение                 - 1</w:t>
      </w:r>
    </w:p>
    <w:p w:rsidR="00B17D48" w:rsidRDefault="00B17D48" w:rsidP="00B17D48">
      <w:pPr>
        <w:numPr>
          <w:ilvl w:val="0"/>
          <w:numId w:val="2"/>
        </w:numPr>
        <w:tabs>
          <w:tab w:val="num" w:pos="800"/>
        </w:tabs>
        <w:spacing w:after="0" w:line="240" w:lineRule="auto"/>
        <w:ind w:left="400" w:firstLine="0"/>
        <w:jc w:val="both"/>
      </w:pPr>
      <w:r>
        <w:t>информатика                           - 1</w:t>
      </w:r>
    </w:p>
    <w:p w:rsidR="00B17D48" w:rsidRDefault="00B17D48" w:rsidP="00B17D48">
      <w:pPr>
        <w:tabs>
          <w:tab w:val="left" w:pos="800"/>
        </w:tabs>
        <w:ind w:left="400"/>
        <w:jc w:val="both"/>
      </w:pP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>Библиотека:</w:t>
      </w:r>
    </w:p>
    <w:p w:rsidR="00B17D48" w:rsidRDefault="00B17D48" w:rsidP="00B17D48">
      <w:pPr>
        <w:numPr>
          <w:ilvl w:val="0"/>
          <w:numId w:val="3"/>
        </w:numPr>
        <w:tabs>
          <w:tab w:val="num" w:pos="800"/>
        </w:tabs>
        <w:spacing w:after="0" w:line="240" w:lineRule="auto"/>
        <w:ind w:left="600" w:hanging="200"/>
        <w:jc w:val="both"/>
      </w:pPr>
      <w:r>
        <w:t xml:space="preserve">площадь </w:t>
      </w:r>
    </w:p>
    <w:p w:rsidR="00B17D48" w:rsidRDefault="00B17D48" w:rsidP="00B17D48">
      <w:pPr>
        <w:numPr>
          <w:ilvl w:val="0"/>
          <w:numId w:val="3"/>
        </w:numPr>
        <w:tabs>
          <w:tab w:val="num" w:pos="800"/>
        </w:tabs>
        <w:spacing w:after="0" w:line="240" w:lineRule="auto"/>
        <w:ind w:left="600" w:hanging="200"/>
        <w:jc w:val="both"/>
      </w:pPr>
      <w:r>
        <w:t>книжный фонд, брошюр и журналов- 2847, в том числе учебный – 965, художественный – 500</w:t>
      </w:r>
    </w:p>
    <w:p w:rsidR="00B17D48" w:rsidRDefault="00B17D48" w:rsidP="00B17D48">
      <w:pPr>
        <w:numPr>
          <w:ilvl w:val="0"/>
          <w:numId w:val="3"/>
        </w:numPr>
        <w:tabs>
          <w:tab w:val="num" w:pos="800"/>
        </w:tabs>
        <w:spacing w:after="0" w:line="240" w:lineRule="auto"/>
        <w:ind w:left="600" w:hanging="200"/>
        <w:jc w:val="both"/>
      </w:pPr>
      <w:r>
        <w:t>методическая литература – 123.</w:t>
      </w:r>
    </w:p>
    <w:p w:rsidR="00B17D48" w:rsidRDefault="00B17D48" w:rsidP="00B17D48">
      <w:pPr>
        <w:ind w:left="400"/>
        <w:jc w:val="both"/>
        <w:rPr>
          <w:b/>
        </w:rPr>
      </w:pP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 xml:space="preserve"> Спортивный зал  </w:t>
      </w:r>
      <w:r>
        <w:rPr>
          <w:b/>
        </w:rPr>
        <w:t xml:space="preserve">19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5, 4</w:t>
      </w:r>
      <w:r>
        <w:t xml:space="preserve">, площадь – </w:t>
      </w:r>
      <w:r>
        <w:rPr>
          <w:b/>
        </w:rPr>
        <w:t>171 кв. м.</w:t>
      </w: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 xml:space="preserve"> Спортивная площадка – </w:t>
      </w:r>
      <w:r w:rsidRPr="004A2983">
        <w:rPr>
          <w:b/>
        </w:rPr>
        <w:t>7500 кв</w:t>
      </w:r>
      <w:proofErr w:type="gramStart"/>
      <w:r w:rsidRPr="004A2983">
        <w:rPr>
          <w:b/>
        </w:rPr>
        <w:t>.м</w:t>
      </w:r>
      <w:proofErr w:type="gramEnd"/>
      <w:r>
        <w:t xml:space="preserve">    </w:t>
      </w:r>
    </w:p>
    <w:p w:rsidR="00B17D48" w:rsidRDefault="00B17D48" w:rsidP="00B17D48">
      <w:pPr>
        <w:numPr>
          <w:ilvl w:val="1"/>
          <w:numId w:val="1"/>
        </w:numPr>
        <w:spacing w:after="0" w:line="240" w:lineRule="auto"/>
        <w:jc w:val="both"/>
      </w:pPr>
      <w:r>
        <w:t xml:space="preserve">  Столовая </w:t>
      </w:r>
      <w:r>
        <w:rPr>
          <w:b/>
        </w:rPr>
        <w:t xml:space="preserve">5, 7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16</w:t>
      </w:r>
      <w:r>
        <w:t xml:space="preserve">, площадь – </w:t>
      </w:r>
      <w:r>
        <w:rPr>
          <w:b/>
        </w:rPr>
        <w:t xml:space="preserve">91, 2 </w:t>
      </w:r>
      <w:r>
        <w:t xml:space="preserve">кв. м., число посадочных мест – </w:t>
      </w:r>
      <w:r>
        <w:rPr>
          <w:b/>
        </w:rPr>
        <w:t>44</w:t>
      </w:r>
      <w:r>
        <w:t>.</w:t>
      </w:r>
    </w:p>
    <w:p w:rsidR="00B17D48" w:rsidRDefault="00B17D48" w:rsidP="00B17D48">
      <w:pPr>
        <w:ind w:left="360" w:hanging="60"/>
        <w:jc w:val="both"/>
      </w:pPr>
      <w:r>
        <w:t xml:space="preserve"> </w:t>
      </w:r>
      <w:r>
        <w:rPr>
          <w:b/>
        </w:rPr>
        <w:t xml:space="preserve">1.10. </w:t>
      </w:r>
      <w:r>
        <w:t>Актовый зал  -</w:t>
      </w:r>
      <w:r w:rsidRPr="00B77099">
        <w:rPr>
          <w:b/>
        </w:rPr>
        <w:t>72 кв</w:t>
      </w:r>
      <w:proofErr w:type="gramStart"/>
      <w:r w:rsidRPr="00B77099">
        <w:rPr>
          <w:b/>
        </w:rPr>
        <w:t>.м</w:t>
      </w:r>
      <w:proofErr w:type="gramEnd"/>
      <w:r>
        <w:t xml:space="preserve"> </w:t>
      </w:r>
    </w:p>
    <w:p w:rsidR="00B17D48" w:rsidRDefault="00B17D48" w:rsidP="00B17D48">
      <w:pPr>
        <w:ind w:left="360" w:hanging="60"/>
        <w:jc w:val="both"/>
      </w:pPr>
      <w:r>
        <w:rPr>
          <w:b/>
        </w:rPr>
        <w:t xml:space="preserve"> 1.11 </w:t>
      </w:r>
      <w:r>
        <w:t xml:space="preserve">Пришкольный участок - </w:t>
      </w:r>
      <w:r>
        <w:rPr>
          <w:b/>
        </w:rPr>
        <w:t>1 га</w:t>
      </w:r>
    </w:p>
    <w:p w:rsidR="00B17D48" w:rsidRPr="00B17D48" w:rsidRDefault="00B17D48" w:rsidP="00B17D48">
      <w:pPr>
        <w:ind w:left="360" w:hanging="60"/>
        <w:jc w:val="center"/>
        <w:rPr>
          <w:i/>
        </w:rPr>
      </w:pPr>
      <w:r w:rsidRPr="00254BC0">
        <w:rPr>
          <w:i/>
        </w:rPr>
        <w:t>Технические средства обеспечения образовательного процесса</w:t>
      </w: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2"/>
        <w:gridCol w:w="4791"/>
      </w:tblGrid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7F3A17" w:rsidRDefault="00B17D48" w:rsidP="00251DC2">
            <w:pPr>
              <w:jc w:val="center"/>
              <w:rPr>
                <w:i/>
              </w:rPr>
            </w:pPr>
            <w:r w:rsidRPr="007F3A17">
              <w:rPr>
                <w:i/>
              </w:rPr>
              <w:t xml:space="preserve">Наименование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7F3A17" w:rsidRDefault="00B17D48" w:rsidP="00251DC2">
            <w:pPr>
              <w:jc w:val="center"/>
              <w:rPr>
                <w:i/>
              </w:rPr>
            </w:pPr>
            <w:r w:rsidRPr="007F3A17">
              <w:rPr>
                <w:i/>
              </w:rPr>
              <w:t xml:space="preserve">Количество  </w:t>
            </w:r>
          </w:p>
        </w:tc>
      </w:tr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r w:rsidRPr="00254BC0">
              <w:t xml:space="preserve">Компьютер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pPr>
              <w:jc w:val="center"/>
            </w:pPr>
            <w:r>
              <w:t>14</w:t>
            </w:r>
          </w:p>
        </w:tc>
      </w:tr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r w:rsidRPr="00254BC0">
              <w:t xml:space="preserve">Телевизор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pPr>
              <w:jc w:val="center"/>
            </w:pPr>
            <w:r>
              <w:t>2</w:t>
            </w:r>
          </w:p>
        </w:tc>
      </w:tr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r w:rsidRPr="00254BC0">
              <w:t xml:space="preserve">Видеомагнитофон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pPr>
              <w:jc w:val="center"/>
            </w:pPr>
            <w:r w:rsidRPr="00254BC0">
              <w:t>1</w:t>
            </w:r>
          </w:p>
        </w:tc>
      </w:tr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7F3A17" w:rsidRDefault="00B17D48" w:rsidP="00251DC2">
            <w:pPr>
              <w:rPr>
                <w:lang w:val="en-US"/>
              </w:rPr>
            </w:pPr>
            <w:r w:rsidRPr="007F3A17">
              <w:rPr>
                <w:lang w:val="en-US"/>
              </w:rPr>
              <w:t>DVD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7F3A17" w:rsidRDefault="00B17D48" w:rsidP="00251DC2">
            <w:pPr>
              <w:jc w:val="center"/>
              <w:rPr>
                <w:lang w:val="en-US"/>
              </w:rPr>
            </w:pPr>
            <w:r w:rsidRPr="007F3A17">
              <w:rPr>
                <w:lang w:val="en-US"/>
              </w:rPr>
              <w:t>2</w:t>
            </w:r>
          </w:p>
        </w:tc>
      </w:tr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r w:rsidRPr="00254BC0">
              <w:t xml:space="preserve">Магнитофон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pPr>
              <w:jc w:val="center"/>
            </w:pPr>
            <w:r w:rsidRPr="00254BC0">
              <w:t>3</w:t>
            </w:r>
          </w:p>
        </w:tc>
      </w:tr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proofErr w:type="spellStart"/>
            <w:r w:rsidRPr="00254BC0">
              <w:t>Графопроектор</w:t>
            </w:r>
            <w:proofErr w:type="spellEnd"/>
            <w:r w:rsidRPr="00254BC0"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pPr>
              <w:jc w:val="center"/>
            </w:pPr>
            <w:r w:rsidRPr="00254BC0">
              <w:t>4</w:t>
            </w:r>
          </w:p>
        </w:tc>
      </w:tr>
      <w:tr w:rsidR="00B17D48" w:rsidRPr="007F3A17" w:rsidTr="00251DC2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254BC0" w:rsidRDefault="00B17D48" w:rsidP="00251DC2">
            <w:r>
              <w:t>Музыкальный центр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7F3A17" w:rsidRDefault="00B17D48" w:rsidP="00251DC2">
            <w:pPr>
              <w:jc w:val="center"/>
              <w:rPr>
                <w:lang w:val="en-US"/>
              </w:rPr>
            </w:pPr>
            <w:r w:rsidRPr="007F3A17">
              <w:rPr>
                <w:lang w:val="en-US"/>
              </w:rPr>
              <w:t>2</w:t>
            </w:r>
          </w:p>
        </w:tc>
      </w:tr>
      <w:tr w:rsidR="00B17D48" w:rsidRPr="007F3A17" w:rsidTr="00251DC2">
        <w:trPr>
          <w:trHeight w:val="337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Default="00B17D48" w:rsidP="00251DC2">
            <w:r>
              <w:t>Принтер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8327FF" w:rsidRDefault="00B17D48" w:rsidP="00251DC2">
            <w:pPr>
              <w:jc w:val="center"/>
            </w:pPr>
            <w:r>
              <w:t>5</w:t>
            </w:r>
          </w:p>
        </w:tc>
      </w:tr>
      <w:tr w:rsidR="00B17D48" w:rsidRPr="007F3A17" w:rsidTr="00251DC2">
        <w:trPr>
          <w:trHeight w:val="337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Default="00B17D48" w:rsidP="00251DC2">
            <w:r>
              <w:t>Копировальный аппарат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Default="00B17D48" w:rsidP="00251DC2">
            <w:pPr>
              <w:jc w:val="center"/>
            </w:pPr>
            <w:r>
              <w:t>1</w:t>
            </w:r>
          </w:p>
        </w:tc>
      </w:tr>
      <w:tr w:rsidR="00B17D48" w:rsidRPr="007F3A17" w:rsidTr="00251DC2">
        <w:trPr>
          <w:trHeight w:val="337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Default="00B17D48" w:rsidP="00251DC2">
            <w:proofErr w:type="spellStart"/>
            <w:r>
              <w:t>Мультимедийный</w:t>
            </w:r>
            <w:proofErr w:type="spellEnd"/>
            <w:r>
              <w:t xml:space="preserve"> проектор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Default="00B17D48" w:rsidP="00251DC2">
            <w:pPr>
              <w:jc w:val="center"/>
            </w:pPr>
            <w:r>
              <w:t>7</w:t>
            </w:r>
          </w:p>
        </w:tc>
      </w:tr>
    </w:tbl>
    <w:p w:rsidR="00B17D48" w:rsidRDefault="00B17D48" w:rsidP="00B17D48">
      <w:pPr>
        <w:jc w:val="both"/>
        <w:rPr>
          <w:i/>
        </w:rPr>
      </w:pPr>
    </w:p>
    <w:p w:rsidR="00B17D48" w:rsidRDefault="00B17D48" w:rsidP="00B17D48">
      <w:pPr>
        <w:rPr>
          <w:b/>
          <w:i/>
          <w:noProof/>
          <w:sz w:val="28"/>
          <w:szCs w:val="28"/>
          <w:u w:val="single"/>
          <w:lang w:eastAsia="ru-RU"/>
        </w:rPr>
      </w:pPr>
    </w:p>
    <w:p w:rsidR="00B17D48" w:rsidRPr="00B17D48" w:rsidRDefault="00B17D48" w:rsidP="00B17D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6132" cy="8353425"/>
            <wp:effectExtent l="19050" t="0" r="0" b="0"/>
            <wp:docPr id="2" name="Рисунок 2" descr="H:\2015-04-12\2015-04-15\материально-техническое обеспе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-04-12\2015-04-15\материально-техническое обеспеч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54" cy="83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D48" w:rsidRPr="00B17D48" w:rsidSect="00B17D4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CAA"/>
    <w:multiLevelType w:val="hybridMultilevel"/>
    <w:tmpl w:val="626E96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E1379"/>
    <w:multiLevelType w:val="multilevel"/>
    <w:tmpl w:val="179A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>
    <w:nsid w:val="6C28151F"/>
    <w:multiLevelType w:val="hybridMultilevel"/>
    <w:tmpl w:val="175C8DB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48"/>
    <w:rsid w:val="003B075C"/>
    <w:rsid w:val="00B1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2015-08-26T05:44:00Z</dcterms:created>
  <dcterms:modified xsi:type="dcterms:W3CDTF">2015-08-26T05:49:00Z</dcterms:modified>
</cp:coreProperties>
</file>